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4A58BF">
              <w:rPr>
                <w:b/>
                <w:bCs/>
                <w:sz w:val="22"/>
                <w:szCs w:val="22"/>
              </w:rPr>
              <w:t>3.032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4A58BF" w:rsidP="0001612D">
            <w:pPr>
              <w:jc w:val="center"/>
            </w:pPr>
            <w:r>
              <w:rPr>
                <w:sz w:val="22"/>
                <w:szCs w:val="22"/>
              </w:rPr>
              <w:t>130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4A58BF" w:rsidP="0001612D">
            <w:pPr>
              <w:jc w:val="center"/>
            </w:pPr>
            <w:r>
              <w:rPr>
                <w:sz w:val="22"/>
                <w:szCs w:val="22"/>
              </w:rPr>
              <w:t>165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C75152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мм и толщиной стенки 3.5мм, подпятник должен заканчиваться монтажным круглым </w:t>
            </w:r>
            <w:proofErr w:type="gramStart"/>
            <w:r w:rsidRPr="00BD6EE2">
              <w:rPr>
                <w:bCs/>
              </w:rPr>
              <w:t>фланцем</w:t>
            </w:r>
            <w:proofErr w:type="gramEnd"/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01612D">
            <w:r>
              <w:rPr>
                <w:sz w:val="22"/>
                <w:szCs w:val="22"/>
              </w:rPr>
              <w:t>В кол-ве 4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60283">
            <w:r>
              <w:t>В кол-ве 4</w:t>
            </w:r>
            <w:r w:rsidR="00AD7D44">
              <w:t xml:space="preserve"> </w:t>
            </w:r>
            <w:r>
              <w:t>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4A58BF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252B5A">
            <w:pPr>
              <w:snapToGrid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Спойлер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4A58BF">
            <w:r>
              <w:t>В кол-ве 1 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01612D"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и толщиной не менее 24 </w:t>
            </w:r>
            <w:r w:rsidRPr="009D2723">
              <w:t xml:space="preserve">мм и </w:t>
            </w:r>
            <w:r>
              <w:t>иметь декоративные накладки.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C75152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proofErr w:type="spellStart"/>
            <w:proofErr w:type="gramStart"/>
            <w:r w:rsidRPr="00EE13EF">
              <w:rPr>
                <w:color w:val="000000"/>
                <w:sz w:val="22"/>
                <w:szCs w:val="22"/>
              </w:rPr>
              <w:t>полимерной-порошковой</w:t>
            </w:r>
            <w:proofErr w:type="spellEnd"/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4A58B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по </w:t>
            </w:r>
            <w:r w:rsidR="0001612D">
              <w:rPr>
                <w:color w:val="000000"/>
                <w:sz w:val="22"/>
                <w:szCs w:val="22"/>
              </w:rPr>
              <w:t>периметру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накрывочными досками </w:t>
            </w:r>
            <w:r w:rsidR="004A58BF">
              <w:rPr>
                <w:color w:val="000000"/>
                <w:sz w:val="22"/>
                <w:szCs w:val="22"/>
              </w:rPr>
              <w:t>и спойлером</w:t>
            </w:r>
            <w:r w:rsidR="004A58BF" w:rsidRPr="009076D1">
              <w:rPr>
                <w:color w:val="000000"/>
                <w:sz w:val="22"/>
                <w:szCs w:val="22"/>
              </w:rPr>
              <w:t xml:space="preserve"> </w:t>
            </w:r>
            <w:r w:rsidR="009076D1" w:rsidRPr="009076D1">
              <w:rPr>
                <w:color w:val="000000"/>
                <w:sz w:val="22"/>
                <w:szCs w:val="22"/>
              </w:rPr>
              <w:t>из фанеры толщиной не менее 24 мм.</w:t>
            </w:r>
            <w:r w:rsidR="004A58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97209"/>
    <w:rsid w:val="003C2C8B"/>
    <w:rsid w:val="003D3CF4"/>
    <w:rsid w:val="004239BA"/>
    <w:rsid w:val="00460E6B"/>
    <w:rsid w:val="00485108"/>
    <w:rsid w:val="0049210A"/>
    <w:rsid w:val="00495F63"/>
    <w:rsid w:val="004A58BF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A6F3B"/>
    <w:rsid w:val="00C04315"/>
    <w:rsid w:val="00C405EC"/>
    <w:rsid w:val="00C530FD"/>
    <w:rsid w:val="00C75152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3</cp:revision>
  <dcterms:created xsi:type="dcterms:W3CDTF">2013-10-24T06:27:00Z</dcterms:created>
  <dcterms:modified xsi:type="dcterms:W3CDTF">2013-12-05T13:39:00Z</dcterms:modified>
</cp:coreProperties>
</file>