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C77B97">
              <w:rPr>
                <w:b/>
                <w:bCs/>
              </w:rPr>
              <w:t>9.12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6" cy="1136074"/>
                  <wp:effectExtent l="19050" t="0" r="9234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3A78BD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33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C77B97" w:rsidP="0056221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470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C77B97" w:rsidP="003A78BD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615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C77B97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1500</w:t>
            </w:r>
            <w:r w:rsidR="00C77B97">
              <w:rPr>
                <w:bCs/>
              </w:rPr>
              <w:t>;</w:t>
            </w:r>
            <w:r>
              <w:rPr>
                <w:bCs/>
              </w:rPr>
              <w:t>1200</w:t>
            </w:r>
            <w:r w:rsidR="00C77B97">
              <w:rPr>
                <w:bCs/>
              </w:rPr>
              <w:t>; 200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 xml:space="preserve">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1F621E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78BD">
              <w:rPr>
                <w:bCs/>
              </w:rPr>
              <w:t>1</w:t>
            </w:r>
            <w:r w:rsidR="00F92C32">
              <w:rPr>
                <w:bCs/>
              </w:rPr>
              <w:t>5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AE765E" w:rsidP="00AE765E">
            <w:pPr>
              <w:cnfStyle w:val="00000000000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66"/>
            <w:bookmarkStart w:id="10" w:name="OLE_LINK81"/>
            <w:bookmarkStart w:id="11" w:name="OLE_LINK82"/>
            <w:bookmarkStart w:id="12" w:name="OLE_LINK87"/>
            <w:bookmarkStart w:id="13" w:name="OLE_LINK88"/>
            <w:bookmarkStart w:id="14" w:name="OLE_LINK91"/>
            <w:bookmarkStart w:id="15" w:name="OLE_LINK95"/>
            <w:bookmarkStart w:id="16" w:name="OLE_LINK104"/>
            <w:bookmarkStart w:id="17" w:name="OLE_LINK106"/>
            <w:bookmarkStart w:id="18" w:name="OLE_LINK108"/>
            <w:bookmarkStart w:id="19" w:name="OLE_LINK111"/>
            <w:bookmarkStart w:id="20" w:name="OLE_LINK119"/>
            <w:bookmarkStart w:id="21" w:name="OLE_LINK125"/>
            <w:bookmarkStart w:id="22" w:name="OLE_LINK127"/>
            <w:bookmarkStart w:id="23" w:name="OLE_LINK137"/>
            <w:bookmarkStart w:id="24" w:name="OLE_LINK140"/>
            <w:bookmarkStart w:id="25" w:name="OLE_LINK141"/>
            <w:bookmarkStart w:id="26" w:name="OLE_LINK147"/>
            <w:bookmarkStart w:id="27" w:name="OLE_LINK150"/>
            <w:bookmarkStart w:id="28" w:name="OLE_LINK155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29" w:name="OLE_LINK42"/>
            <w:bookmarkStart w:id="30" w:name="OLE_LINK47"/>
            <w:bookmarkStart w:id="31" w:name="OLE_LINK48"/>
            <w:r>
              <w:rPr>
                <w:color w:val="000000"/>
              </w:rPr>
              <w:t xml:space="preserve"> (толщина стенки 3.5 </w:t>
            </w:r>
            <w:bookmarkEnd w:id="29"/>
            <w:bookmarkEnd w:id="30"/>
            <w:bookmarkEnd w:id="31"/>
            <w:r>
              <w:rPr>
                <w:color w:val="000000"/>
              </w:rPr>
              <w:t xml:space="preserve">мм) </w:t>
            </w:r>
            <w:bookmarkStart w:id="32" w:name="OLE_LINK50"/>
            <w:bookmarkStart w:id="33" w:name="OLE_LINK51"/>
            <w:bookmarkStart w:id="34" w:name="OLE_LINK52"/>
            <w:bookmarkStart w:id="35" w:name="OLE_LINK43"/>
            <w:bookmarkStart w:id="36" w:name="OLE_LINK44"/>
            <w:bookmarkStart w:id="37" w:name="OLE_LINK45"/>
            <w:bookmarkStart w:id="38" w:name="OLE_LINK46"/>
            <w:bookmarkStart w:id="39" w:name="OLE_LINK56"/>
            <w:bookmarkStart w:id="40" w:name="OLE_LINK57"/>
            <w:r>
              <w:rPr>
                <w:color w:val="000000"/>
              </w:rPr>
              <w:t>и</w:t>
            </w:r>
            <w:bookmarkStart w:id="41" w:name="OLE_LINK73"/>
            <w:bookmarkStart w:id="42" w:name="OLE_LINK74"/>
            <w:r w:rsidR="006C6AAD">
              <w:rPr>
                <w:color w:val="000000"/>
              </w:rPr>
              <w:t xml:space="preserve"> </w:t>
            </w:r>
            <w:r>
              <w:rPr>
                <w:bCs/>
              </w:rPr>
              <w:t>не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32"/>
            <w:bookmarkEnd w:id="33"/>
            <w:bookmarkEnd w:id="34"/>
            <w:r>
              <w:rPr>
                <w:bCs/>
              </w:rPr>
              <w:t xml:space="preserve"> гимн</w:t>
            </w:r>
            <w:r>
              <w:rPr>
                <w:bCs/>
              </w:rPr>
              <w:t>а</w:t>
            </w:r>
            <w:r>
              <w:rPr>
                <w:bCs/>
              </w:rPr>
              <w:t>стического комплекса, напротивсетки полипропилен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вой. </w:t>
            </w:r>
            <w:bookmarkStart w:id="43" w:name="OLE_LINK71"/>
            <w:bookmarkStart w:id="44" w:name="OLE_LINK72"/>
            <w:r>
              <w:rPr>
                <w:bCs/>
              </w:rPr>
              <w:t>Усиление устойчивости конструкции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ского комплекса также должно обеспечиваться за счет крепления, перпендикулярно подпятникам этих сто</w:t>
            </w:r>
            <w:r>
              <w:rPr>
                <w:bCs/>
              </w:rPr>
              <w:t>л</w:t>
            </w:r>
            <w:r>
              <w:rPr>
                <w:bCs/>
              </w:rPr>
              <w:t>бов, закладных элементов из профильной трубы сеч</w:t>
            </w:r>
            <w:r>
              <w:rPr>
                <w:bCs/>
              </w:rPr>
              <w:t>е</w:t>
            </w:r>
            <w:r>
              <w:rPr>
                <w:bCs/>
              </w:rPr>
              <w:t>нием не менее 50х25 мм. Усиливающие закладные эл</w:t>
            </w:r>
            <w:r>
              <w:rPr>
                <w:bCs/>
              </w:rPr>
              <w:t>е</w:t>
            </w:r>
            <w:r>
              <w:rPr>
                <w:bCs/>
              </w:rPr>
              <w:t>менты крепятся к столбам на два глухаря</w:t>
            </w:r>
            <w:bookmarkEnd w:id="35"/>
            <w:bookmarkEnd w:id="36"/>
            <w:bookmarkEnd w:id="37"/>
            <w:bookmarkEnd w:id="38"/>
            <w:r>
              <w:rPr>
                <w:bCs/>
              </w:rPr>
              <w:t>.</w:t>
            </w:r>
            <w:bookmarkEnd w:id="39"/>
            <w:bookmarkEnd w:id="40"/>
            <w:r w:rsidR="00A62871">
              <w:rPr>
                <w:bCs/>
              </w:rPr>
              <w:t xml:space="preserve"> </w:t>
            </w:r>
            <w:r>
              <w:rPr>
                <w:color w:val="000000"/>
              </w:rPr>
              <w:t>Подпятники должны заканчиваться монтажными круглыми фланц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</w:t>
            </w:r>
            <w:r w:rsidRPr="00754ED9">
              <w:rPr>
                <w:color w:val="000000"/>
              </w:rPr>
              <w:t>е</w:t>
            </w:r>
            <w:r w:rsidRPr="00754ED9">
              <w:rPr>
                <w:color w:val="000000"/>
              </w:rPr>
              <w:t>тонирую</w:t>
            </w:r>
            <w:r w:rsidRPr="00754ED9">
              <w:rPr>
                <w:color w:val="000000"/>
              </w:rPr>
              <w:t>т</w:t>
            </w:r>
            <w:r w:rsidRPr="00754ED9">
              <w:rPr>
                <w:color w:val="000000"/>
              </w:rPr>
              <w:t>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41"/>
            <w:bookmarkEnd w:id="42"/>
            <w:bookmarkEnd w:id="43"/>
            <w:bookmarkEnd w:id="44"/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3A78BD" w:rsidRDefault="00DD4C3E" w:rsidP="006F19D4">
            <w:pPr>
              <w:cnfStyle w:val="000000100000"/>
            </w:pPr>
            <w:r>
              <w:t>В количестве 6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5E6BDE">
            <w:pPr>
              <w:cnfStyle w:val="000000100000"/>
            </w:pPr>
            <w:r>
              <w:t xml:space="preserve"> 2</w:t>
            </w:r>
            <w:r w:rsidRPr="00DD4C3E">
              <w:t>м ²,</w:t>
            </w:r>
            <w:r w:rsidR="00AE765E">
              <w:t xml:space="preserve"> опирающи</w:t>
            </w:r>
            <w:r w:rsidR="00DD4C3E" w:rsidRPr="00DD4C3E">
              <w:t>йся на брус сечением не менее 40х90 мм. Вязка бруса со столбами осуществляется методом, через прямой одинарный глухой шип, крепление ниг</w:t>
            </w:r>
            <w:r w:rsidR="00DD4C3E" w:rsidRPr="00DD4C3E">
              <w:t>е</w:t>
            </w:r>
            <w:r w:rsidR="00DD4C3E" w:rsidRPr="00DD4C3E">
              <w:lastRenderedPageBreak/>
              <w:t>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3A78B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1200</w:t>
            </w:r>
          </w:p>
        </w:tc>
        <w:tc>
          <w:tcPr>
            <w:tcW w:w="5530" w:type="dxa"/>
          </w:tcPr>
          <w:p w:rsidR="00B801C4" w:rsidRPr="00E91D54" w:rsidRDefault="003A78BD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45" w:name="OLE_LINK120"/>
            <w:bookmarkStart w:id="46" w:name="OLE_LINK121"/>
            <w:bookmarkStart w:id="47" w:name="OLE_LINK138"/>
            <w:bookmarkStart w:id="48" w:name="OLE_LINK139"/>
            <w:bookmarkStart w:id="49" w:name="OLE_LINK61"/>
            <w:bookmarkStart w:id="50" w:name="OLE_LINK62"/>
            <w:bookmarkStart w:id="51" w:name="OLE_LINK63"/>
            <w:bookmarkStart w:id="52" w:name="OLE_LINK65"/>
            <w:bookmarkStart w:id="53" w:name="OLE_LINK75"/>
            <w:bookmarkStart w:id="54" w:name="OLE_LINK76"/>
            <w:bookmarkStart w:id="55" w:name="OLE_LINK77"/>
            <w:bookmarkStart w:id="56" w:name="OLE_LINK78"/>
            <w:bookmarkStart w:id="57" w:name="OLE_LINK79"/>
            <w:bookmarkStart w:id="58" w:name="OLE_LINK80"/>
            <w:bookmarkStart w:id="59" w:name="OLE_LINK83"/>
            <w:bookmarkStart w:id="60" w:name="OLE_LINK84"/>
            <w:bookmarkStart w:id="61" w:name="OLE_LINK85"/>
            <w:bookmarkStart w:id="62" w:name="OLE_LINK86"/>
            <w:bookmarkStart w:id="63" w:name="OLE_LINK89"/>
            <w:bookmarkStart w:id="64" w:name="OLE_LINK90"/>
            <w:bookmarkStart w:id="65" w:name="OLE_LINK92"/>
            <w:bookmarkStart w:id="66" w:name="OLE_LINK93"/>
            <w:bookmarkStart w:id="67" w:name="OLE_LINK94"/>
            <w:bookmarkStart w:id="68" w:name="OLE_LINK96"/>
            <w:bookmarkStart w:id="69" w:name="OLE_LINK99"/>
            <w:bookmarkStart w:id="70" w:name="OLE_LINK100"/>
            <w:bookmarkStart w:id="71" w:name="OLE_LINK103"/>
            <w:bookmarkStart w:id="72" w:name="OLE_LINK105"/>
            <w:bookmarkStart w:id="73" w:name="OLE_LINK107"/>
            <w:bookmarkStart w:id="74" w:name="OLE_LINK109"/>
            <w:bookmarkStart w:id="75" w:name="OLE_LINK110"/>
            <w:bookmarkStart w:id="76" w:name="OLE_LINK112"/>
            <w:bookmarkStart w:id="77" w:name="OLE_LINK113"/>
            <w:bookmarkStart w:id="78" w:name="OLE_LINK118"/>
            <w:bookmarkStart w:id="79" w:name="OLE_LINK126"/>
            <w:bookmarkStart w:id="80" w:name="OLE_LINK128"/>
            <w:bookmarkStart w:id="81" w:name="OLE_LINK129"/>
            <w:bookmarkStart w:id="82" w:name="OLE_LINK130"/>
            <w:bookmarkStart w:id="83" w:name="OLE_LINK133"/>
            <w:bookmarkStart w:id="84" w:name="OLE_LINK135"/>
            <w:bookmarkStart w:id="85" w:name="OLE_LINK136"/>
            <w:bookmarkStart w:id="86" w:name="OLE_LINK142"/>
            <w:bookmarkStart w:id="87" w:name="OLE_LINK145"/>
            <w:bookmarkStart w:id="88" w:name="OLE_LINK146"/>
            <w:bookmarkStart w:id="89" w:name="OLE_LINK148"/>
            <w:bookmarkStart w:id="90" w:name="OLE_LINK149"/>
            <w:bookmarkStart w:id="91" w:name="OLE_LINK154"/>
            <w:bookmarkStart w:id="92" w:name="OLE_LINK156"/>
            <w:bookmarkStart w:id="93" w:name="OLE_LINK158"/>
            <w:bookmarkStart w:id="94" w:name="OLE_LINK160"/>
            <w:bookmarkStart w:id="95" w:name="OLE_LINK161"/>
            <w:bookmarkStart w:id="96" w:name="OLE_LINK162"/>
            <w:bookmarkStart w:id="97" w:name="OLE_LINK163"/>
            <w:bookmarkStart w:id="98" w:name="OLE_LINK164"/>
            <w:bookmarkStart w:id="99" w:name="OLE_LINK165"/>
            <w:r w:rsidR="00AE765E">
              <w:rPr>
                <w:color w:val="000000"/>
              </w:rPr>
              <w:t>Каркас</w:t>
            </w:r>
            <w:r w:rsidR="00AE765E" w:rsidRPr="00382254">
              <w:rPr>
                <w:color w:val="000000"/>
              </w:rPr>
              <w:t xml:space="preserve"> должен быть выполнен из пр</w:t>
            </w:r>
            <w:r w:rsidR="00AE765E" w:rsidRPr="00382254">
              <w:rPr>
                <w:color w:val="000000"/>
              </w:rPr>
              <w:t>о</w:t>
            </w:r>
            <w:r w:rsidR="00AE765E" w:rsidRPr="00382254">
              <w:rPr>
                <w:color w:val="000000"/>
              </w:rPr>
              <w:t>фильной трубы сечением не менее 50х25х2мм</w:t>
            </w:r>
            <w:r w:rsidR="00AE765E">
              <w:rPr>
                <w:color w:val="000000"/>
              </w:rPr>
              <w:t xml:space="preserve"> и </w:t>
            </w:r>
            <w:r w:rsidR="00AE765E" w:rsidRPr="00382254">
              <w:rPr>
                <w:color w:val="000000"/>
              </w:rPr>
              <w:t>уто</w:t>
            </w:r>
            <w:r w:rsidR="00AE765E" w:rsidRPr="00382254">
              <w:rPr>
                <w:color w:val="000000"/>
              </w:rPr>
              <w:t>п</w:t>
            </w:r>
            <w:r w:rsidR="00AE765E">
              <w:rPr>
                <w:color w:val="000000"/>
              </w:rPr>
              <w:t>лен</w:t>
            </w:r>
            <w:r w:rsidR="00AE765E" w:rsidRPr="00382254">
              <w:rPr>
                <w:color w:val="000000"/>
              </w:rPr>
              <w:t xml:space="preserve"> в отфрезерован</w:t>
            </w:r>
            <w:r w:rsidR="00AE765E">
              <w:rPr>
                <w:color w:val="000000"/>
              </w:rPr>
              <w:t>ный паз фанерного борта</w:t>
            </w:r>
            <w:r w:rsidR="00AE765E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AE765E">
              <w:rPr>
                <w:color w:val="000000"/>
              </w:rPr>
              <w:t>щиной не менее 1,5</w:t>
            </w:r>
            <w:r w:rsidR="00AE765E" w:rsidRPr="00382254">
              <w:rPr>
                <w:color w:val="000000"/>
              </w:rPr>
              <w:t xml:space="preserve"> мм, пр</w:t>
            </w:r>
            <w:r w:rsidR="00AE765E" w:rsidRPr="00382254">
              <w:rPr>
                <w:color w:val="000000"/>
              </w:rPr>
              <w:t>и</w:t>
            </w:r>
            <w:r w:rsidR="00AE765E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AE765E">
              <w:rPr>
                <w:color w:val="000000"/>
              </w:rPr>
              <w:t xml:space="preserve">еры марки ФСФ сорт не ниже 2/2 </w:t>
            </w:r>
            <w:r w:rsidR="00AE765E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AE765E">
              <w:rPr>
                <w:color w:val="000000"/>
              </w:rPr>
              <w:t xml:space="preserve">.Боковые ограждения ската </w:t>
            </w:r>
            <w:r w:rsidR="00AE765E" w:rsidRPr="00713472">
              <w:rPr>
                <w:color w:val="000000"/>
              </w:rPr>
              <w:t>горки выполнены из влагостойкой фан</w:t>
            </w:r>
            <w:r w:rsidR="00AE765E">
              <w:rPr>
                <w:color w:val="000000"/>
              </w:rPr>
              <w:t>еры марки ФСФ сорт не ниже 2/2</w:t>
            </w:r>
            <w:r w:rsidR="00AE765E" w:rsidRPr="00713472">
              <w:rPr>
                <w:color w:val="000000"/>
              </w:rPr>
              <w:t xml:space="preserve"> толщи</w:t>
            </w:r>
            <w:r w:rsidR="00AE765E">
              <w:rPr>
                <w:color w:val="000000"/>
              </w:rPr>
              <w:t>ной не менее 24мм,</w:t>
            </w:r>
            <w:r w:rsidR="00AE765E" w:rsidRPr="00713472">
              <w:rPr>
                <w:color w:val="000000"/>
              </w:rPr>
              <w:t xml:space="preserve"> высотой не менее</w:t>
            </w:r>
            <w:r w:rsidR="00AE765E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AE765E" w:rsidRPr="00951D62">
              <w:rPr>
                <w:color w:val="000000"/>
              </w:rPr>
              <w:t xml:space="preserve">  из м</w:t>
            </w:r>
            <w:r w:rsidR="00AE765E" w:rsidRPr="00951D62">
              <w:rPr>
                <w:color w:val="000000"/>
              </w:rPr>
              <w:t>е</w:t>
            </w:r>
            <w:r w:rsidR="00AE765E" w:rsidRPr="00951D62">
              <w:rPr>
                <w:color w:val="000000"/>
              </w:rPr>
              <w:t>таллической трубы ди</w:t>
            </w:r>
            <w:r w:rsidR="00AE765E">
              <w:rPr>
                <w:color w:val="000000"/>
              </w:rPr>
              <w:t>а</w:t>
            </w:r>
            <w:r w:rsidR="00AE765E" w:rsidRPr="00951D62">
              <w:rPr>
                <w:color w:val="000000"/>
              </w:rPr>
              <w:t>метром не менее 32мм и толщ</w:t>
            </w:r>
            <w:r w:rsidR="00AE765E" w:rsidRPr="00951D62">
              <w:rPr>
                <w:color w:val="000000"/>
              </w:rPr>
              <w:t>и</w:t>
            </w:r>
            <w:r w:rsidR="00AE765E" w:rsidRPr="00951D62">
              <w:rPr>
                <w:color w:val="000000"/>
              </w:rPr>
              <w:t>ной стенки 3.5мм с двумя штампованными ушками</w:t>
            </w:r>
            <w:r w:rsidR="00AE765E">
              <w:rPr>
                <w:color w:val="000000"/>
              </w:rPr>
              <w:t xml:space="preserve"> из стали не менее 4 мм,</w:t>
            </w:r>
            <w:r w:rsidR="00AE765E" w:rsidRPr="00951D62">
              <w:rPr>
                <w:color w:val="000000"/>
              </w:rPr>
              <w:t xml:space="preserve"> под 4 </w:t>
            </w:r>
            <w:r w:rsidR="00AE765E">
              <w:rPr>
                <w:color w:val="000000"/>
              </w:rPr>
              <w:t>мебельных болта</w:t>
            </w:r>
            <w:bookmarkEnd w:id="45"/>
            <w:bookmarkEnd w:id="46"/>
            <w:bookmarkEnd w:id="47"/>
            <w:bookmarkEnd w:id="48"/>
            <w:r w:rsidR="00AE765E">
              <w:rPr>
                <w:color w:val="000000"/>
              </w:rPr>
              <w:t>.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B801C4" w:rsidRPr="00E91D54" w:rsidRDefault="009814FA" w:rsidP="00AE765E">
            <w:pPr>
              <w:cnfStyle w:val="000000100000"/>
            </w:pPr>
            <w:r>
              <w:t xml:space="preserve">В кол-ве </w:t>
            </w:r>
            <w:r w:rsidR="003A78BD">
              <w:t>1</w:t>
            </w:r>
            <w:r w:rsidRPr="009814FA">
              <w:t xml:space="preserve">шт. </w:t>
            </w:r>
            <w:r w:rsidR="003A78BD">
              <w:t>С</w:t>
            </w:r>
            <w:r w:rsidR="00163B70">
              <w:t>кат</w:t>
            </w:r>
            <w:r w:rsidR="00AE765E">
              <w:t>ы  крыши долж</w:t>
            </w:r>
            <w:r w:rsidRPr="009814FA">
              <w:t>н</w:t>
            </w:r>
            <w:r w:rsidR="00AE765E">
              <w:t>ы</w:t>
            </w:r>
            <w:r w:rsidRPr="009814FA">
              <w:t xml:space="preserve"> быть выполн</w:t>
            </w:r>
            <w:r w:rsidR="00AE765E">
              <w:t>ены</w:t>
            </w:r>
            <w:r w:rsidRPr="009814FA">
              <w:t xml:space="preserve"> из влагостойкой фанеры марки ФСФ сорт не</w:t>
            </w:r>
            <w:r w:rsidR="00163B70">
              <w:t xml:space="preserve"> ниже 2/2 и толщиной не менее </w:t>
            </w:r>
            <w:r w:rsidR="003A78BD">
              <w:t>21</w:t>
            </w:r>
            <w:r w:rsidR="00163B70">
              <w:t>мм</w:t>
            </w:r>
            <w:proofErr w:type="gramStart"/>
            <w:r w:rsidR="00163B70">
              <w:t>.</w:t>
            </w:r>
            <w:r w:rsidRPr="009814FA">
              <w:t>и</w:t>
            </w:r>
            <w:proofErr w:type="gramEnd"/>
            <w:r w:rsidRPr="009814FA">
              <w:t xml:space="preserve"> скреплят</w:t>
            </w:r>
            <w:r w:rsidR="00AE765E">
              <w:t>ь</w:t>
            </w:r>
            <w:r w:rsidRPr="009814FA">
              <w:t xml:space="preserve">ся между собой </w:t>
            </w:r>
            <w:r w:rsidR="003A78BD">
              <w:t xml:space="preserve">на металлическую трубу сечением не иене 40х40 мм и опираются на фасады </w:t>
            </w:r>
            <w:r w:rsidR="003A78BD" w:rsidRPr="009814FA">
              <w:t>из влагостойкой фанеры марки ФСФ сорт не</w:t>
            </w:r>
            <w:r w:rsidR="003A78BD">
              <w:t xml:space="preserve"> ниже 2/2 и толщиной не менее 21 мм</w:t>
            </w:r>
            <w:r w:rsidRPr="009814FA">
              <w:t xml:space="preserve">. 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</w:p>
        </w:tc>
        <w:tc>
          <w:tcPr>
            <w:tcW w:w="5530" w:type="dxa"/>
          </w:tcPr>
          <w:p w:rsidR="00B801C4" w:rsidRPr="00754ED9" w:rsidRDefault="003A78BD" w:rsidP="003A78BD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 шт. Должна быть выполнена из двух накл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док </w:t>
            </w:r>
            <w:r w:rsidRPr="009814FA">
              <w:t>выполнен</w:t>
            </w:r>
            <w:r>
              <w:t>ных</w:t>
            </w:r>
            <w:r w:rsidRPr="009814FA">
              <w:t xml:space="preserve"> из влагостойкой фанеры марки ФСФ сорт не</w:t>
            </w:r>
            <w:r>
              <w:t xml:space="preserve"> ниже 2/2 и толщиной не менее 21 мм скрепле</w:t>
            </w:r>
            <w:r>
              <w:t>н</w:t>
            </w:r>
            <w:r>
              <w:t>ных между собой тремя металлическими перекладин</w:t>
            </w:r>
            <w:r>
              <w:t>а</w:t>
            </w:r>
            <w:r>
              <w:t>ми из трубы диаметром не менее 32 мм</w:t>
            </w:r>
          </w:p>
        </w:tc>
      </w:tr>
      <w:tr w:rsidR="003A78BD" w:rsidTr="004D426A">
        <w:trPr>
          <w:cnfStyle w:val="000000100000"/>
          <w:trHeight w:val="1691"/>
        </w:trPr>
        <w:tc>
          <w:tcPr>
            <w:cnfStyle w:val="00001000000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A78BD" w:rsidRPr="00754ED9" w:rsidRDefault="003A78BD" w:rsidP="00C77B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3A78BD" w:rsidRPr="00754ED9" w:rsidRDefault="003A78BD" w:rsidP="00F92C32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</w:t>
            </w:r>
            <w:r w:rsidR="00F92C32"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штуки - сплошные, выполненные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 и иметь </w:t>
            </w:r>
            <w:r>
              <w:rPr>
                <w:color w:val="000000"/>
              </w:rPr>
              <w:t>декоративные верт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кальные </w:t>
            </w:r>
            <w:r w:rsidRPr="00A86472">
              <w:rPr>
                <w:color w:val="000000"/>
              </w:rPr>
              <w:t>вырез</w:t>
            </w:r>
            <w:r>
              <w:rPr>
                <w:color w:val="000000"/>
              </w:rPr>
              <w:t>ы. Две штуки - совокупность перекладин и балясин</w:t>
            </w:r>
            <w:r w:rsidR="00AE76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F51622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100" w:name="OLE_LINK377"/>
            <w:bookmarkStart w:id="101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51622" w:rsidRPr="00552F34" w:rsidRDefault="009814FA" w:rsidP="00C77B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C77B97">
            <w:pPr>
              <w:snapToGrid w:val="0"/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AE765E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AE765E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bookmarkEnd w:id="100"/>
      <w:bookmarkEnd w:id="101"/>
      <w:tr w:rsidR="004D426A" w:rsidRPr="00E5065E" w:rsidTr="004D426A">
        <w:trPr>
          <w:cnfStyle w:val="000000100000"/>
          <w:trHeight w:val="37"/>
        </w:trPr>
        <w:tc>
          <w:tcPr>
            <w:cnfStyle w:val="00001000000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3A78BD">
            <w:pPr>
              <w:snapToGrid w:val="0"/>
              <w:cnfStyle w:val="000000100000"/>
              <w:rPr>
                <w:bCs/>
              </w:rPr>
            </w:pP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F92C32">
            <w:pPr>
              <w:cnfStyle w:val="000000000000"/>
            </w:pPr>
            <w:r w:rsidRPr="00CA0AD6">
              <w:t xml:space="preserve">В кол-ве </w:t>
            </w:r>
            <w:r w:rsidR="00F92C32">
              <w:t xml:space="preserve">5 </w:t>
            </w:r>
            <w:r w:rsidRPr="00CA0AD6">
              <w:t xml:space="preserve">шт. </w:t>
            </w:r>
            <w:r w:rsidR="005E6BDE" w:rsidRPr="005E6BDE">
              <w:t>должна быть выполнена  из металлич</w:t>
            </w:r>
            <w:r w:rsidR="005E6BDE" w:rsidRPr="005E6BDE">
              <w:t>е</w:t>
            </w:r>
            <w:r w:rsidR="005E6BDE" w:rsidRPr="005E6BDE">
              <w:t>ской трубы диметром не менее 22 мм и толщиной сте</w:t>
            </w:r>
            <w:r w:rsidR="005E6BDE" w:rsidRPr="005E6BDE">
              <w:t>н</w:t>
            </w:r>
            <w:r w:rsidR="005E6BDE" w:rsidRPr="005E6BDE">
              <w:t>ки 2.5 мм  с двумя штампованными ушками, выполне</w:t>
            </w:r>
            <w:r w:rsidR="005E6BDE" w:rsidRPr="005E6BDE">
              <w:t>н</w:t>
            </w:r>
            <w:r w:rsidR="005E6BDE" w:rsidRPr="005E6BDE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5E6BDE" w:rsidRPr="005E6BDE">
              <w:t>о</w:t>
            </w:r>
            <w:r w:rsidR="005E6BDE" w:rsidRPr="005E6BDE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5E6BDE" w:rsidRPr="005E6BDE">
              <w:t>°С</w:t>
            </w:r>
            <w:proofErr w:type="gramEnd"/>
            <w:r w:rsidR="005E6BDE" w:rsidRPr="005E6BDE">
              <w:t xml:space="preserve"> до +60°С. Резиновая п</w:t>
            </w:r>
            <w:r w:rsidR="005E6BDE" w:rsidRPr="005E6BDE">
              <w:t>о</w:t>
            </w:r>
            <w:r w:rsidR="005E6BDE" w:rsidRPr="005E6BDE">
              <w:t>верхность ручки препятствует соскальзыванию руки и исключает примерзание мягких тканей человека в х</w:t>
            </w:r>
            <w:r w:rsidR="005E6BDE" w:rsidRPr="005E6BDE">
              <w:t>о</w:t>
            </w:r>
            <w:r w:rsidR="005E6BDE" w:rsidRPr="005E6BDE">
              <w:t>лодное время года. За счет обрезинивания  достигается более высокая травмобезопасность, атмосферосто</w:t>
            </w:r>
            <w:r w:rsidR="005E6BDE" w:rsidRPr="005E6BDE">
              <w:t>й</w:t>
            </w:r>
            <w:r w:rsidR="005E6BDE" w:rsidRPr="005E6BDE">
              <w:t>кость и износостойкость оборудования.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CA0AD6">
            <w:pPr>
              <w:cnfStyle w:val="000000100000"/>
            </w:pPr>
            <w:r>
              <w:t xml:space="preserve">В кол-ве </w:t>
            </w:r>
            <w:r w:rsidR="00F92C32">
              <w:t>2</w:t>
            </w:r>
            <w:r w:rsidR="003A78BD">
              <w:t>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 xml:space="preserve">ки 3.5мм с двумя штампованными </w:t>
            </w:r>
            <w:proofErr w:type="gramStart"/>
            <w:r w:rsidRPr="00CA0AD6">
              <w:t>ушками</w:t>
            </w:r>
            <w:proofErr w:type="gramEnd"/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3A78BD" w:rsidP="004D426A">
            <w:pPr>
              <w:jc w:val="both"/>
              <w:cnfStyle w:val="00000000000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 xml:space="preserve">н быть выполнен  из металлической трубы диметром не менее 25мм и толщиной стенки 2.5мм  с тремя штампованными </w:t>
            </w:r>
            <w:proofErr w:type="gramStart"/>
            <w:r w:rsidR="00CA0AD6" w:rsidRPr="00CA0AD6">
              <w:t>ушками</w:t>
            </w:r>
            <w:proofErr w:type="gramEnd"/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F92C32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92C32" w:rsidRPr="00E91D54" w:rsidRDefault="00F9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92C32" w:rsidRPr="00E91D54" w:rsidRDefault="00F92C3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92C32" w:rsidRPr="00E91D54" w:rsidRDefault="00F92C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92C32" w:rsidRPr="00E91D54" w:rsidRDefault="00F92C3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92C32" w:rsidRPr="00E91D54" w:rsidRDefault="00F92C32" w:rsidP="00996B24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</w:tcPr>
          <w:p w:rsidR="00F92C32" w:rsidRPr="00E91D54" w:rsidRDefault="00F92C32" w:rsidP="00996B24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В кол-ве 1 шт.  размером не менее 1900х1400мм.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AE765E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зака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чиваться «Т» образной пластиковой заглушкой. 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0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1F621E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3A78BD">
              <w:t xml:space="preserve">мерной </w:t>
            </w:r>
            <w:r>
              <w:t xml:space="preserve">порошковой краской. Заглушки пластиковые, цветные. Канат полипропиленовый армированный. Все </w:t>
            </w:r>
            <w:r>
              <w:lastRenderedPageBreak/>
              <w:t>метизы оцинкованы.</w:t>
            </w:r>
          </w:p>
        </w:tc>
      </w:tr>
      <w:tr w:rsidR="004379F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3A78BD">
            <w:pPr>
              <w:cnfStyle w:val="00000010000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3A78BD">
              <w:t xml:space="preserve">трех </w:t>
            </w:r>
            <w:r w:rsidR="00076607">
              <w:t xml:space="preserve"> разновыс</w:t>
            </w:r>
            <w:r w:rsidR="00076607">
              <w:t>о</w:t>
            </w:r>
            <w:r w:rsidR="00076607">
              <w:t>ких</w:t>
            </w:r>
            <w:r>
              <w:t xml:space="preserve"> башен. На первой башн</w:t>
            </w:r>
            <w:r w:rsidR="004D426A">
              <w:t>е</w:t>
            </w:r>
            <w:r>
              <w:t xml:space="preserve"> установлена лестница, горка</w:t>
            </w:r>
            <w:r w:rsidR="003A78BD">
              <w:t>, фанерное ограждение и ручки вспомогател</w:t>
            </w:r>
            <w:r w:rsidR="003A78BD">
              <w:t>ь</w:t>
            </w:r>
            <w:r w:rsidR="003A78BD">
              <w:t>ные.Н</w:t>
            </w:r>
            <w:r>
              <w:t>а вто</w:t>
            </w:r>
            <w:r w:rsidR="004D426A">
              <w:t xml:space="preserve">рой </w:t>
            </w:r>
            <w:r w:rsidR="003A78BD">
              <w:t xml:space="preserve">сдвоенной </w:t>
            </w:r>
            <w:r w:rsidR="004D426A">
              <w:t>башне</w:t>
            </w:r>
            <w:r w:rsidR="003A78BD">
              <w:t xml:space="preserve">, она же центральная, </w:t>
            </w:r>
            <w:r>
              <w:t xml:space="preserve"> установле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3A78BD">
              <w:t>я (сплошные и с балясинами) икрыша.Н</w:t>
            </w:r>
            <w:r>
              <w:t>а трет</w:t>
            </w:r>
            <w:r w:rsidR="004D426A">
              <w:t>ьей</w:t>
            </w:r>
            <w:r>
              <w:t xml:space="preserve"> башне установле</w:t>
            </w:r>
            <w:r w:rsidR="00076607">
              <w:t>н</w:t>
            </w:r>
            <w:r w:rsidR="003A78BD">
              <w:t>ы ограждение,  шест спираль, лестница и ручки вспомогательные</w:t>
            </w:r>
            <w:r>
              <w:t>.</w:t>
            </w:r>
            <w:r w:rsidR="00F92C32">
              <w:t xml:space="preserve"> К третьей башне присоединен гимнастический комплекс, состоящий из сетки полипропиленовой и двух шве</w:t>
            </w:r>
            <w:r w:rsidR="00F92C32">
              <w:t>д</w:t>
            </w:r>
            <w:r w:rsidR="00F92C32">
              <w:t xml:space="preserve">ских стенок. </w:t>
            </w:r>
            <w:r w:rsidR="005E6BDE" w:rsidRPr="005E6BDE">
              <w:t>Вынесенные столбы гимнастического комплекса усилены закладными элементами из пр</w:t>
            </w:r>
            <w:r w:rsidR="005E6BDE" w:rsidRPr="005E6BDE">
              <w:t>о</w:t>
            </w:r>
            <w:r w:rsidR="005E6BDE" w:rsidRPr="005E6BDE">
              <w:t>фильной трубы сечением не менее 50х25 мм, крепятся перпендикулярно подпятнику на 2 глухаря.</w:t>
            </w:r>
            <w:r>
              <w:t>Все резьб</w:t>
            </w:r>
            <w:r>
              <w:t>о</w:t>
            </w:r>
            <w:r>
              <w:t>вые соединения должны быть закрыты разноцветными пластиковыми заглушками.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102" w:name="_GoBack"/>
      <w:bookmarkEnd w:id="2"/>
      <w:bookmarkEnd w:id="3"/>
      <w:bookmarkEnd w:id="102"/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B1" w:rsidRDefault="00B820B1" w:rsidP="00D74A8E">
      <w:r>
        <w:separator/>
      </w:r>
    </w:p>
  </w:endnote>
  <w:endnote w:type="continuationSeparator" w:id="1">
    <w:p w:rsidR="00B820B1" w:rsidRDefault="00B820B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B1" w:rsidRDefault="00B820B1" w:rsidP="00D74A8E">
      <w:r>
        <w:separator/>
      </w:r>
    </w:p>
  </w:footnote>
  <w:footnote w:type="continuationSeparator" w:id="1">
    <w:p w:rsidR="00B820B1" w:rsidRDefault="00B820B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1BC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F621E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78BD"/>
    <w:rsid w:val="003B427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E6BDE"/>
    <w:rsid w:val="005F2EA7"/>
    <w:rsid w:val="00606B14"/>
    <w:rsid w:val="00643222"/>
    <w:rsid w:val="006439F3"/>
    <w:rsid w:val="006473A2"/>
    <w:rsid w:val="00652FE4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AAD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36BC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2871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E765E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731B8"/>
    <w:rsid w:val="00B801C4"/>
    <w:rsid w:val="00B820B1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77B97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73D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92C32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B7A6-45CD-45EB-91C5-BA14A61C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2013-10-18T02:37:00Z</dcterms:created>
  <dcterms:modified xsi:type="dcterms:W3CDTF">2015-01-16T07:47:00Z</dcterms:modified>
</cp:coreProperties>
</file>