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F6" w:rsidRDefault="00CF2E6C" w:rsidP="006A7DC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74F6" w:rsidRDefault="005674F6" w:rsidP="006A7DC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двухсторо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няя </w:t>
            </w:r>
          </w:p>
          <w:p w:rsidR="0079705E" w:rsidRDefault="0079705E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2C266C">
              <w:rPr>
                <w:b/>
                <w:bCs/>
                <w:sz w:val="22"/>
                <w:szCs w:val="22"/>
              </w:rPr>
              <w:t>5</w:t>
            </w:r>
            <w:r w:rsidR="005674F6">
              <w:rPr>
                <w:b/>
                <w:bCs/>
                <w:sz w:val="22"/>
                <w:szCs w:val="22"/>
              </w:rPr>
              <w:t>2</w:t>
            </w:r>
          </w:p>
          <w:p w:rsidR="0079705E" w:rsidRPr="00E91D54" w:rsidRDefault="005674F6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47750"/>
                  <wp:effectExtent l="19050" t="0" r="0" b="0"/>
                  <wp:docPr id="1" name="Рисунок 1" descr="W:\Продукция 2013\3 МФ\01 Лавочки\МФ 1.52\МФ 1.52 двойная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52\МФ 1.52 двойная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6A7DCC" w:rsidRDefault="002C266C" w:rsidP="007E1533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79705E">
              <w:rPr>
                <w:bCs/>
                <w:sz w:val="22"/>
                <w:szCs w:val="22"/>
              </w:rPr>
              <w:t>0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E1533" w:rsidP="002C26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C266C">
              <w:rPr>
                <w:bCs/>
              </w:rPr>
              <w:t>3</w:t>
            </w:r>
            <w:r w:rsidR="006A7DCC">
              <w:rPr>
                <w:bCs/>
              </w:rPr>
              <w:t xml:space="preserve">0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5674F6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964B15">
              <w:rPr>
                <w:bCs/>
              </w:rPr>
              <w:t>0</w:t>
            </w:r>
            <w:r w:rsidR="006A7DCC">
              <w:rPr>
                <w:bCs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6A7DCC" w:rsidP="006A7DC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6A7DCC" w:rsidP="002C26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Состоит из </w:t>
            </w:r>
            <w:r w:rsidR="002C266C">
              <w:rPr>
                <w:bCs/>
                <w:sz w:val="22"/>
                <w:szCs w:val="22"/>
              </w:rPr>
              <w:t>2</w:t>
            </w:r>
            <w:r w:rsidR="005674F6">
              <w:rPr>
                <w:bCs/>
                <w:sz w:val="22"/>
                <w:szCs w:val="22"/>
              </w:rPr>
              <w:t xml:space="preserve"> двухсторонних</w:t>
            </w:r>
            <w:r>
              <w:rPr>
                <w:bCs/>
                <w:sz w:val="22"/>
                <w:szCs w:val="22"/>
              </w:rPr>
              <w:t xml:space="preserve"> частей, </w:t>
            </w:r>
            <w:r w:rsidR="007E1533">
              <w:rPr>
                <w:bCs/>
                <w:sz w:val="22"/>
                <w:szCs w:val="22"/>
              </w:rPr>
              <w:t xml:space="preserve">которые </w:t>
            </w:r>
            <w:r>
              <w:rPr>
                <w:bCs/>
                <w:sz w:val="22"/>
                <w:szCs w:val="22"/>
              </w:rPr>
              <w:t>долж</w:t>
            </w:r>
            <w:r w:rsidR="00964B15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ы</w:t>
            </w:r>
            <w:r w:rsidR="00964B15">
              <w:rPr>
                <w:bCs/>
                <w:sz w:val="22"/>
                <w:szCs w:val="22"/>
              </w:rPr>
              <w:t xml:space="preserve"> быть </w:t>
            </w:r>
            <w:r w:rsidR="0079705E" w:rsidRPr="0079705E">
              <w:rPr>
                <w:bCs/>
                <w:sz w:val="22"/>
                <w:szCs w:val="22"/>
              </w:rPr>
              <w:t>в</w:t>
            </w:r>
            <w:r w:rsidR="0079705E" w:rsidRPr="0079705E">
              <w:rPr>
                <w:bCs/>
                <w:sz w:val="22"/>
                <w:szCs w:val="22"/>
              </w:rPr>
              <w:t>ы</w:t>
            </w:r>
            <w:r w:rsidR="0079705E" w:rsidRPr="0079705E">
              <w:rPr>
                <w:bCs/>
                <w:sz w:val="22"/>
                <w:szCs w:val="22"/>
              </w:rPr>
              <w:t>полнен</w:t>
            </w:r>
            <w:r>
              <w:rPr>
                <w:bCs/>
                <w:sz w:val="22"/>
                <w:szCs w:val="22"/>
              </w:rPr>
              <w:t>ы</w:t>
            </w:r>
            <w:r w:rsidR="0079705E"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 w:rsidR="002C266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0х</w:t>
            </w:r>
            <w:r w:rsidR="002C266C">
              <w:rPr>
                <w:bCs/>
                <w:sz w:val="22"/>
                <w:szCs w:val="22"/>
              </w:rPr>
              <w:t>30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(с толщиной стенки</w:t>
            </w:r>
            <w:r w:rsidR="002C266C">
              <w:rPr>
                <w:bCs/>
                <w:sz w:val="22"/>
                <w:szCs w:val="22"/>
              </w:rPr>
              <w:t xml:space="preserve"> не менее</w:t>
            </w:r>
            <w:r>
              <w:rPr>
                <w:bCs/>
                <w:sz w:val="22"/>
                <w:szCs w:val="22"/>
              </w:rPr>
              <w:t xml:space="preserve"> 2,5мм)</w:t>
            </w:r>
            <w:r w:rsidR="002C266C">
              <w:rPr>
                <w:bCs/>
                <w:sz w:val="22"/>
                <w:szCs w:val="22"/>
              </w:rPr>
              <w:t xml:space="preserve">, </w:t>
            </w:r>
            <w:r w:rsidR="002C266C" w:rsidRPr="0079705E">
              <w:rPr>
                <w:bCs/>
                <w:sz w:val="22"/>
                <w:szCs w:val="22"/>
              </w:rPr>
              <w:t>мета</w:t>
            </w:r>
            <w:r w:rsidR="002C266C" w:rsidRPr="0079705E">
              <w:rPr>
                <w:bCs/>
                <w:sz w:val="22"/>
                <w:szCs w:val="22"/>
              </w:rPr>
              <w:t>л</w:t>
            </w:r>
            <w:r w:rsidR="002C266C" w:rsidRPr="0079705E">
              <w:rPr>
                <w:bCs/>
                <w:sz w:val="22"/>
                <w:szCs w:val="22"/>
              </w:rPr>
              <w:t xml:space="preserve">лической трубы сечением не менее </w:t>
            </w:r>
            <w:r w:rsidR="002C266C">
              <w:rPr>
                <w:bCs/>
                <w:sz w:val="22"/>
                <w:szCs w:val="22"/>
              </w:rPr>
              <w:t>100х100</w:t>
            </w:r>
            <w:r w:rsidR="002C266C" w:rsidRPr="0079705E">
              <w:rPr>
                <w:bCs/>
                <w:sz w:val="22"/>
                <w:szCs w:val="22"/>
              </w:rPr>
              <w:t xml:space="preserve"> мм</w:t>
            </w:r>
            <w:r w:rsidR="002C266C">
              <w:rPr>
                <w:bCs/>
                <w:sz w:val="22"/>
                <w:szCs w:val="22"/>
              </w:rPr>
              <w:t xml:space="preserve"> (с толщиной стенки 5 мм) </w:t>
            </w:r>
            <w:r>
              <w:rPr>
                <w:bCs/>
                <w:sz w:val="22"/>
                <w:szCs w:val="22"/>
              </w:rPr>
              <w:t xml:space="preserve"> и из металлической полосы то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5674F6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5674F6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</w:t>
            </w:r>
            <w:r w:rsidR="004455C9" w:rsidRPr="0079705E">
              <w:rPr>
                <w:bCs/>
                <w:sz w:val="22"/>
                <w:szCs w:val="22"/>
              </w:rPr>
              <w:t>е</w:t>
            </w:r>
            <w:r w:rsidR="004455C9" w:rsidRPr="0079705E">
              <w:rPr>
                <w:bCs/>
                <w:sz w:val="22"/>
                <w:szCs w:val="22"/>
              </w:rPr>
              <w:t>ни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7DCC" w:rsidP="006A7DCC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 Металл покрашен полимерной поро</w:t>
            </w:r>
            <w:r>
              <w:t>ш</w:t>
            </w:r>
            <w:r>
              <w:t>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266C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674F6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0F0B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D7855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2015-01-12T12:03:00Z</dcterms:created>
  <dcterms:modified xsi:type="dcterms:W3CDTF">2015-01-12T12:03:00Z</dcterms:modified>
</cp:coreProperties>
</file>