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48C" w:rsidRDefault="00E1748C" w:rsidP="00E174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748C" w:rsidRDefault="00E1748C" w:rsidP="00E174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748C" w:rsidP="00E1748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70F4A">
              <w:rPr>
                <w:b/>
                <w:bCs/>
                <w:sz w:val="22"/>
                <w:szCs w:val="22"/>
              </w:rPr>
              <w:t>3.0</w:t>
            </w:r>
            <w:r w:rsidR="007F215B">
              <w:rPr>
                <w:b/>
                <w:bCs/>
                <w:sz w:val="22"/>
                <w:szCs w:val="22"/>
              </w:rPr>
              <w:t>9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0" cy="1101038"/>
                  <wp:effectExtent l="19050" t="0" r="0" b="0"/>
                  <wp:docPr id="1" name="Рисунок 1" descr="X:\картинки и описание Каталог 2012\ИО\ИО 3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0" cy="110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равновесия</w:t>
            </w:r>
            <w:r w:rsidRPr="00E91D54">
              <w:rPr>
                <w:bCs/>
                <w:sz w:val="22"/>
                <w:szCs w:val="22"/>
              </w:rPr>
              <w:t xml:space="preserve">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D4C2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F215B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215B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BD4C25" w:rsidRPr="00D97A1A" w:rsidRDefault="00D97A1A" w:rsidP="00BD4C25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BD4C25" w:rsidRPr="00D97A1A">
              <w:rPr>
                <w:color w:val="000000"/>
              </w:rPr>
              <w:t>балансира (клееный брус из хвойных пород сеч</w:t>
            </w:r>
            <w:r w:rsidR="00BD4C25" w:rsidRPr="00D97A1A">
              <w:rPr>
                <w:color w:val="000000"/>
              </w:rPr>
              <w:t>е</w:t>
            </w:r>
            <w:r w:rsidR="00BD4C25" w:rsidRPr="00D97A1A">
              <w:rPr>
                <w:color w:val="000000"/>
              </w:rPr>
              <w:t>нием не менее 180х70 мм, подвергнутый специал</w:t>
            </w:r>
            <w:r w:rsidR="00BD4C25" w:rsidRPr="00D97A1A">
              <w:rPr>
                <w:color w:val="000000"/>
              </w:rPr>
              <w:t>ь</w:t>
            </w:r>
            <w:r w:rsidR="00BD4C25"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="00BD4C25" w:rsidRPr="00D97A1A">
              <w:rPr>
                <w:color w:val="000000"/>
              </w:rPr>
              <w:t>е</w:t>
            </w:r>
            <w:r w:rsidR="00BD4C25" w:rsidRPr="00D97A1A">
              <w:rPr>
                <w:color w:val="000000"/>
              </w:rPr>
              <w:t xml:space="preserve">тырьмя болтами </w:t>
            </w:r>
            <w:r w:rsidR="00BD4C25">
              <w:rPr>
                <w:color w:val="000000"/>
              </w:rPr>
              <w:t>через</w:t>
            </w:r>
            <w:r w:rsidR="00BD4C25" w:rsidRPr="00D97A1A">
              <w:rPr>
                <w:color w:val="000000"/>
              </w:rPr>
              <w:t xml:space="preserve"> </w:t>
            </w:r>
            <w:r w:rsidR="00BD4C25">
              <w:rPr>
                <w:color w:val="000000"/>
              </w:rPr>
              <w:t>металлические</w:t>
            </w:r>
            <w:r w:rsidR="00BD4C25" w:rsidRPr="00D97A1A">
              <w:rPr>
                <w:color w:val="000000"/>
              </w:rPr>
              <w:t xml:space="preserve"> пластин</w:t>
            </w:r>
            <w:r w:rsidR="00BD4C25">
              <w:rPr>
                <w:color w:val="000000"/>
              </w:rPr>
              <w:t>ы, толщиной не менее 4 мм. Нижние</w:t>
            </w:r>
            <w:r w:rsidR="00BD4C25" w:rsidRPr="00D97A1A">
              <w:rPr>
                <w:color w:val="000000"/>
              </w:rPr>
              <w:t xml:space="preserve"> пластин</w:t>
            </w:r>
            <w:r w:rsidR="00BD4C25">
              <w:rPr>
                <w:color w:val="000000"/>
              </w:rPr>
              <w:t>ы</w:t>
            </w:r>
            <w:r w:rsidR="00BD4C25" w:rsidRPr="00D97A1A">
              <w:rPr>
                <w:color w:val="000000"/>
              </w:rPr>
              <w:t xml:space="preserve"> прив</w:t>
            </w:r>
            <w:r w:rsidR="00BD4C25" w:rsidRPr="00D97A1A">
              <w:rPr>
                <w:color w:val="000000"/>
              </w:rPr>
              <w:t>а</w:t>
            </w:r>
            <w:r w:rsidR="00BD4C25" w:rsidRPr="00D97A1A">
              <w:rPr>
                <w:color w:val="000000"/>
              </w:rPr>
              <w:t>ре</w:t>
            </w:r>
            <w:r w:rsidR="00BD4C25">
              <w:rPr>
                <w:color w:val="000000"/>
              </w:rPr>
              <w:t>ны</w:t>
            </w:r>
            <w:r w:rsidR="00BD4C25"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толщиной не менее 24 мм) стилизованных в виде </w:t>
            </w:r>
            <w:r w:rsidR="007F215B">
              <w:rPr>
                <w:color w:val="000000"/>
              </w:rPr>
              <w:t>зайчиков</w:t>
            </w:r>
            <w:r>
              <w:rPr>
                <w:color w:val="000000"/>
              </w:rPr>
              <w:t xml:space="preserve"> с художес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росписью на наружной поверхности,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пящихся к брусу балансира;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bookmarkStart w:id="4" w:name="OLE_LINK30"/>
            <w:bookmarkStart w:id="5" w:name="OLE_LINK31"/>
            <w:r>
              <w:rPr>
                <w:color w:val="000000"/>
              </w:rPr>
              <w:t>двух стенок из фанеры (толщиной не менее 21 мм)  с художественной росписью, крепящихся к центру бруса балансира;</w:t>
            </w:r>
            <w:bookmarkEnd w:id="4"/>
            <w:bookmarkEnd w:id="5"/>
          </w:p>
          <w:p w:rsidR="007C4F6B" w:rsidRPr="00D97A1A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стенок из фанеры (толщиной не менее 21 мм)  с художественной росписью, крепящихся к опорному каркасу;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ной резины</w:t>
            </w:r>
            <w:r w:rsidR="0043421F">
              <w:rPr>
                <w:color w:val="000000"/>
              </w:rPr>
              <w:t xml:space="preserve"> (с металлической </w:t>
            </w:r>
            <w:proofErr w:type="spellStart"/>
            <w:r w:rsidR="0043421F">
              <w:rPr>
                <w:color w:val="000000"/>
              </w:rPr>
              <w:t>про</w:t>
            </w:r>
            <w:r w:rsidR="007C4F6B">
              <w:rPr>
                <w:color w:val="000000"/>
              </w:rPr>
              <w:t>ставкой</w:t>
            </w:r>
            <w:proofErr w:type="spellEnd"/>
            <w:r w:rsidR="0043421F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, толщ</w:t>
            </w:r>
            <w:r w:rsidRPr="00D97A1A">
              <w:rPr>
                <w:color w:val="000000"/>
              </w:rPr>
              <w:t>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стенок-машинок.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lastRenderedPageBreak/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ловиях профессиональными двух компонентны</w:t>
            </w:r>
            <w:r>
              <w:rPr>
                <w:color w:val="000000"/>
              </w:rPr>
              <w:t>ми красками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C84437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</w:t>
            </w:r>
            <w:proofErr w:type="gramStart"/>
            <w:r w:rsidRPr="00D97A1A">
              <w:rPr>
                <w:color w:val="000000"/>
              </w:rPr>
              <w:t>окрашенная</w:t>
            </w:r>
            <w:proofErr w:type="gramEnd"/>
            <w:r w:rsidRPr="00D97A1A">
              <w:rPr>
                <w:color w:val="000000"/>
              </w:rPr>
              <w:t xml:space="preserve">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талл покрашен </w:t>
            </w:r>
            <w:proofErr w:type="spellStart"/>
            <w:proofErr w:type="gramStart"/>
            <w:r w:rsidRPr="00D97A1A">
              <w:rPr>
                <w:color w:val="000000"/>
              </w:rPr>
              <w:t>полимерной-порошковой</w:t>
            </w:r>
            <w:proofErr w:type="spellEnd"/>
            <w:proofErr w:type="gramEnd"/>
            <w:r w:rsidRPr="00D97A1A">
              <w:rPr>
                <w:color w:val="000000"/>
              </w:rPr>
              <w:t xml:space="preserve">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6" w:name="_GoBack"/>
      <w:bookmarkEnd w:id="2"/>
      <w:bookmarkEnd w:id="3"/>
      <w:bookmarkEnd w:id="6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6B" w:rsidRDefault="007C4F6B" w:rsidP="00D74A8E">
      <w:r>
        <w:separator/>
      </w:r>
    </w:p>
  </w:endnote>
  <w:endnote w:type="continuationSeparator" w:id="1">
    <w:p w:rsidR="007C4F6B" w:rsidRDefault="007C4F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6B" w:rsidRDefault="007C4F6B" w:rsidP="00D74A8E">
      <w:r>
        <w:separator/>
      </w:r>
    </w:p>
  </w:footnote>
  <w:footnote w:type="continuationSeparator" w:id="1">
    <w:p w:rsidR="007C4F6B" w:rsidRDefault="007C4F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40D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6316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20F83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25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437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1748C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21B-AE51-46AB-867F-05D622B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2013-04-06T07:28:00Z</dcterms:created>
  <dcterms:modified xsi:type="dcterms:W3CDTF">2015-01-15T09:52:00Z</dcterms:modified>
</cp:coreProperties>
</file>